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6D4" w:rsidRPr="00B14756" w:rsidRDefault="00C556D4" w:rsidP="00C556D4">
      <w:pPr>
        <w:spacing w:after="0"/>
        <w:ind w:left="8364"/>
        <w:rPr>
          <w:rFonts w:ascii="Times New Roman" w:hAnsi="Times New Roman" w:cs="Times New Roman"/>
          <w:sz w:val="28"/>
          <w:szCs w:val="28"/>
        </w:rPr>
      </w:pPr>
      <w:r w:rsidRPr="00553995">
        <w:rPr>
          <w:rFonts w:ascii="Times New Roman" w:hAnsi="Times New Roman" w:cs="Times New Roman"/>
          <w:sz w:val="28"/>
          <w:szCs w:val="28"/>
        </w:rPr>
        <w:t>Проект</w:t>
      </w:r>
    </w:p>
    <w:p w:rsidR="00C556D4" w:rsidRPr="00553995" w:rsidRDefault="00C556D4" w:rsidP="00C55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3995">
        <w:rPr>
          <w:rFonts w:ascii="Times New Roman" w:hAnsi="Times New Roman"/>
          <w:b/>
          <w:sz w:val="28"/>
          <w:szCs w:val="28"/>
        </w:rPr>
        <w:t>Постановление Правительства Кыргызской Республики</w:t>
      </w:r>
    </w:p>
    <w:p w:rsidR="00C556D4" w:rsidRPr="00553995" w:rsidRDefault="00C556D4" w:rsidP="00C55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556D4" w:rsidRPr="00553995" w:rsidRDefault="00C556D4" w:rsidP="00C55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553995">
        <w:rPr>
          <w:rFonts w:ascii="Times New Roman" w:hAnsi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/>
          <w:b/>
          <w:sz w:val="28"/>
          <w:szCs w:val="28"/>
        </w:rPr>
        <w:t xml:space="preserve">я и дополнений в </w:t>
      </w:r>
      <w:r w:rsidRPr="00553995">
        <w:rPr>
          <w:rFonts w:ascii="Times New Roman" w:hAnsi="Times New Roman"/>
          <w:b/>
          <w:sz w:val="28"/>
          <w:szCs w:val="28"/>
        </w:rPr>
        <w:t>постановление Правительства</w:t>
      </w:r>
    </w:p>
    <w:p w:rsidR="00C556D4" w:rsidRPr="00553995" w:rsidRDefault="00C556D4" w:rsidP="00C55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3995">
        <w:rPr>
          <w:rFonts w:ascii="Times New Roman" w:hAnsi="Times New Roman"/>
          <w:b/>
          <w:sz w:val="28"/>
          <w:szCs w:val="28"/>
        </w:rPr>
        <w:t>Кыргызской Республики «</w:t>
      </w:r>
      <w:r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утверждении Правил закупки субъектами естественных монополий товаров (работ, услуг)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C556D4" w:rsidRPr="00553995" w:rsidRDefault="00C556D4" w:rsidP="00C556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53995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55399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5 апреля 2013</w:t>
      </w:r>
      <w:r w:rsidRPr="00553995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175</w:t>
      </w:r>
    </w:p>
    <w:p w:rsidR="00C556D4" w:rsidRPr="00553995" w:rsidRDefault="00C556D4" w:rsidP="00C556D4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C556D4" w:rsidRPr="00C556D4" w:rsidRDefault="00C556D4" w:rsidP="00C556D4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556D4">
        <w:rPr>
          <w:rFonts w:ascii="Times New Roman" w:hAnsi="Times New Roman"/>
          <w:bCs/>
          <w:sz w:val="28"/>
          <w:szCs w:val="28"/>
        </w:rPr>
        <w:t xml:space="preserve">В целях приведения некоторых решений Правительства Кыргызской Республики в соответствие с </w:t>
      </w:r>
      <w:hyperlink r:id="rId7" w:history="1">
        <w:r w:rsidRPr="00C556D4">
          <w:rPr>
            <w:rFonts w:ascii="Times New Roman" w:hAnsi="Times New Roman"/>
            <w:bCs/>
            <w:sz w:val="28"/>
            <w:szCs w:val="28"/>
          </w:rPr>
          <w:t>Законом</w:t>
        </w:r>
      </w:hyperlink>
      <w:r w:rsidRPr="00C556D4">
        <w:rPr>
          <w:rFonts w:ascii="Times New Roman" w:hAnsi="Times New Roman"/>
          <w:bCs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bCs/>
          <w:sz w:val="28"/>
          <w:szCs w:val="28"/>
        </w:rPr>
        <w:t>«</w:t>
      </w:r>
      <w:r w:rsidRPr="00C556D4">
        <w:rPr>
          <w:rFonts w:ascii="Times New Roman" w:hAnsi="Times New Roman"/>
          <w:bCs/>
          <w:sz w:val="28"/>
          <w:szCs w:val="28"/>
        </w:rPr>
        <w:t>О естественных монополиях в Кыргызской Республике</w:t>
      </w:r>
      <w:r>
        <w:rPr>
          <w:rFonts w:ascii="Times New Roman" w:hAnsi="Times New Roman"/>
          <w:bCs/>
          <w:sz w:val="28"/>
          <w:szCs w:val="28"/>
        </w:rPr>
        <w:t>»</w:t>
      </w:r>
      <w:r w:rsidRPr="00C556D4">
        <w:rPr>
          <w:rFonts w:ascii="Times New Roman" w:hAnsi="Times New Roman"/>
          <w:bCs/>
          <w:sz w:val="28"/>
          <w:szCs w:val="28"/>
        </w:rPr>
        <w:t xml:space="preserve">, оптимизации нормативной правовой базы в области регулирования субъектов естественных монополий, в соответствии со статьями </w:t>
      </w:r>
      <w:hyperlink r:id="rId8" w:anchor="st_10" w:history="1">
        <w:r w:rsidRPr="00C556D4">
          <w:rPr>
            <w:rFonts w:ascii="Times New Roman" w:hAnsi="Times New Roman"/>
            <w:bCs/>
            <w:sz w:val="28"/>
            <w:szCs w:val="28"/>
          </w:rPr>
          <w:t>10</w:t>
        </w:r>
      </w:hyperlink>
      <w:r w:rsidRPr="00C556D4">
        <w:rPr>
          <w:rFonts w:ascii="Times New Roman" w:hAnsi="Times New Roman"/>
          <w:bCs/>
          <w:sz w:val="28"/>
          <w:szCs w:val="28"/>
        </w:rPr>
        <w:t xml:space="preserve"> и </w:t>
      </w:r>
      <w:hyperlink r:id="rId9" w:anchor="st_17" w:history="1">
        <w:r w:rsidRPr="00C556D4">
          <w:rPr>
            <w:rFonts w:ascii="Times New Roman" w:hAnsi="Times New Roman"/>
            <w:bCs/>
            <w:sz w:val="28"/>
            <w:szCs w:val="28"/>
          </w:rPr>
          <w:t>17</w:t>
        </w:r>
      </w:hyperlink>
      <w:r w:rsidRPr="00C556D4">
        <w:rPr>
          <w:rFonts w:ascii="Times New Roman" w:hAnsi="Times New Roman"/>
          <w:bCs/>
          <w:sz w:val="28"/>
          <w:szCs w:val="28"/>
        </w:rPr>
        <w:t xml:space="preserve"> конституционного Закона Кыргызской Республики </w:t>
      </w:r>
      <w:r>
        <w:rPr>
          <w:rFonts w:ascii="Times New Roman" w:hAnsi="Times New Roman"/>
          <w:bCs/>
          <w:sz w:val="28"/>
          <w:szCs w:val="28"/>
        </w:rPr>
        <w:t>«</w:t>
      </w:r>
      <w:r w:rsidRPr="00C556D4">
        <w:rPr>
          <w:rFonts w:ascii="Times New Roman" w:hAnsi="Times New Roman"/>
          <w:bCs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/>
          <w:bCs/>
          <w:sz w:val="28"/>
          <w:szCs w:val="28"/>
        </w:rPr>
        <w:t>»</w:t>
      </w:r>
      <w:r w:rsidRPr="00C556D4">
        <w:rPr>
          <w:rFonts w:ascii="Times New Roman" w:hAnsi="Times New Roman"/>
          <w:bCs/>
          <w:sz w:val="28"/>
          <w:szCs w:val="28"/>
        </w:rPr>
        <w:t xml:space="preserve"> Правительство Кыргызской Республики постановляет:</w:t>
      </w:r>
    </w:p>
    <w:p w:rsidR="00C556D4" w:rsidRDefault="00C556D4" w:rsidP="00C556D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553995">
        <w:rPr>
          <w:rFonts w:ascii="Times New Roman" w:eastAsiaTheme="minorHAnsi" w:hAnsi="Times New Roman"/>
          <w:sz w:val="28"/>
          <w:szCs w:val="28"/>
          <w:lang w:eastAsia="en-US"/>
        </w:rPr>
        <w:tab/>
        <w:t>1</w:t>
      </w:r>
      <w:r w:rsidRPr="00553995">
        <w:rPr>
          <w:rFonts w:ascii="Times New Roman" w:hAnsi="Times New Roman"/>
          <w:bCs/>
          <w:sz w:val="28"/>
          <w:szCs w:val="28"/>
        </w:rPr>
        <w:t xml:space="preserve">. Внести в постановление Правительства Кыргызской Республики </w:t>
      </w:r>
      <w:r w:rsidRPr="00C556D4">
        <w:rPr>
          <w:rFonts w:ascii="Times New Roman" w:hAnsi="Times New Roman"/>
          <w:bCs/>
          <w:sz w:val="28"/>
          <w:szCs w:val="28"/>
        </w:rPr>
        <w:t>«Об утверждении Правил закупки субъектами естественных монополий товаров (работ, услуг)»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556D4">
        <w:rPr>
          <w:rFonts w:ascii="Times New Roman" w:hAnsi="Times New Roman"/>
          <w:bCs/>
          <w:sz w:val="28"/>
          <w:szCs w:val="28"/>
        </w:rPr>
        <w:t>от 5 апреля 2013 года № 175</w:t>
      </w:r>
      <w:r>
        <w:rPr>
          <w:rFonts w:ascii="Times New Roman" w:hAnsi="Times New Roman"/>
          <w:bCs/>
          <w:sz w:val="28"/>
          <w:szCs w:val="28"/>
        </w:rPr>
        <w:t xml:space="preserve"> следующее изменение</w:t>
      </w:r>
      <w:r w:rsidRPr="00553995">
        <w:rPr>
          <w:rFonts w:ascii="Times New Roman" w:hAnsi="Times New Roman"/>
          <w:bCs/>
          <w:sz w:val="28"/>
          <w:szCs w:val="28"/>
        </w:rPr>
        <w:t>:</w:t>
      </w:r>
    </w:p>
    <w:p w:rsidR="00C556D4" w:rsidRDefault="00C556D4" w:rsidP="00C556D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gramStart"/>
      <w:r>
        <w:rPr>
          <w:rFonts w:ascii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Правила закупки субъектами естественных монополий товаров (работ, услуг)</w:t>
      </w:r>
      <w:r>
        <w:rPr>
          <w:rFonts w:ascii="Times New Roman" w:hAnsi="Times New Roman"/>
          <w:bCs/>
          <w:sz w:val="28"/>
          <w:szCs w:val="28"/>
        </w:rPr>
        <w:t>, утвержденно</w:t>
      </w:r>
      <w:r>
        <w:rPr>
          <w:rFonts w:ascii="Times New Roman" w:hAnsi="Times New Roman"/>
          <w:bCs/>
          <w:sz w:val="28"/>
          <w:szCs w:val="28"/>
        </w:rPr>
        <w:t>й</w:t>
      </w:r>
      <w:r>
        <w:rPr>
          <w:rFonts w:ascii="Times New Roman" w:hAnsi="Times New Roman"/>
          <w:bCs/>
          <w:sz w:val="28"/>
          <w:szCs w:val="28"/>
        </w:rPr>
        <w:t xml:space="preserve"> вышеуказанным постановлением:</w:t>
      </w:r>
    </w:p>
    <w:p w:rsidR="00C556D4" w:rsidRDefault="00C556D4" w:rsidP="00C556D4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3912C8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пункт</w:t>
      </w:r>
      <w:r w:rsidR="003912C8">
        <w:rPr>
          <w:rFonts w:ascii="Times New Roman" w:hAnsi="Times New Roman"/>
          <w:bCs/>
          <w:sz w:val="28"/>
          <w:szCs w:val="28"/>
        </w:rPr>
        <w:t xml:space="preserve"> 6 изложить в следующей редакции:</w:t>
      </w:r>
    </w:p>
    <w:p w:rsidR="003912C8" w:rsidRPr="003912C8" w:rsidRDefault="003912C8" w:rsidP="003912C8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«6. </w:t>
      </w:r>
      <w:r w:rsidRPr="003912C8">
        <w:rPr>
          <w:rFonts w:ascii="Times New Roman" w:hAnsi="Times New Roman"/>
          <w:bCs/>
          <w:sz w:val="28"/>
          <w:szCs w:val="28"/>
        </w:rPr>
        <w:t xml:space="preserve">Закупки осуществляются одноэтапным методом и методом прямого заключения договора. </w:t>
      </w:r>
    </w:p>
    <w:p w:rsidR="003912C8" w:rsidRPr="003912C8" w:rsidRDefault="003912C8" w:rsidP="003912C8">
      <w:pPr>
        <w:pStyle w:val="a3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3912C8">
        <w:rPr>
          <w:rFonts w:ascii="Times New Roman" w:hAnsi="Times New Roman"/>
          <w:bCs/>
          <w:sz w:val="28"/>
          <w:szCs w:val="28"/>
        </w:rPr>
        <w:t xml:space="preserve">При проведении конкурса одноэтапным методом количество поставщиков (подрядчиков), желающих участвовать в процедурах закупок, не ограничивается. </w:t>
      </w:r>
    </w:p>
    <w:p w:rsidR="003912C8" w:rsidRDefault="003912C8" w:rsidP="003912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1C64">
        <w:rPr>
          <w:rFonts w:ascii="Times New Roman" w:hAnsi="Times New Roman"/>
          <w:sz w:val="28"/>
          <w:szCs w:val="28"/>
        </w:rPr>
        <w:t>Закупки методом прямого заключения договора – процедура закупок, при которой закупающая организация без проведения конкурса подписывает договор о закупках после проведения мониторинга цен</w:t>
      </w:r>
      <w:r>
        <w:rPr>
          <w:rFonts w:ascii="Times New Roman" w:hAnsi="Times New Roman"/>
          <w:sz w:val="28"/>
          <w:szCs w:val="28"/>
        </w:rPr>
        <w:t>.»;</w:t>
      </w:r>
    </w:p>
    <w:p w:rsidR="003912C8" w:rsidRDefault="003912C8" w:rsidP="003912C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пункт 14 дополнить предложением вторым следующего содержания:</w:t>
      </w:r>
    </w:p>
    <w:p w:rsidR="003912C8" w:rsidRDefault="003912C8" w:rsidP="003912C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B1451E">
        <w:rPr>
          <w:rFonts w:ascii="Times New Roman" w:hAnsi="Times New Roman"/>
          <w:sz w:val="28"/>
          <w:szCs w:val="28"/>
        </w:rPr>
        <w:t>Данное ограничение не распространяется на субъекты естественных монополий, осуществляющие регулируемые виды деятельности в сфере газоснабжения.</w:t>
      </w:r>
      <w:r>
        <w:rPr>
          <w:rFonts w:ascii="Times New Roman" w:hAnsi="Times New Roman"/>
          <w:sz w:val="28"/>
          <w:szCs w:val="28"/>
        </w:rPr>
        <w:t>»;</w:t>
      </w:r>
    </w:p>
    <w:p w:rsidR="003912C8" w:rsidRDefault="003912C8" w:rsidP="003912C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дополнить пунктом 16-1 следующего содержания:</w:t>
      </w:r>
    </w:p>
    <w:p w:rsidR="003912C8" w:rsidRPr="003912C8" w:rsidRDefault="003912C8" w:rsidP="003912C8">
      <w:pPr>
        <w:pStyle w:val="tkZagolovok5"/>
        <w:spacing w:before="0" w:after="0" w:line="240" w:lineRule="auto"/>
        <w:ind w:firstLine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«</w:t>
      </w:r>
      <w:r w:rsidRPr="003912C8">
        <w:rPr>
          <w:rFonts w:ascii="Times New Roman" w:hAnsi="Times New Roman" w:cs="Times New Roman"/>
          <w:b w:val="0"/>
          <w:sz w:val="28"/>
          <w:szCs w:val="28"/>
        </w:rPr>
        <w:t>16-1. Субъекты естественных монополий осуществляют закупку товаров (работ, услуг) без проведения тендера в следующих случаях: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поставка товаров, выполнение работ, оказание услуг относятся к сфере деятельности субъектов естественных монополий, работы или услуги выполняются (оказываются) исключительно государственными органами, органами исполнительной власти, их структурными подразделениями и подведомственными учреждениями, соответствующие полномочия которых устанавливаются законодательством Кыргызской Республики;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с гарантирующим поставщиком электрической энергии энергоснабжения, или купли-продажи электрической энергии;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lastRenderedPageBreak/>
        <w:t>- осуществляется оказание услуг водоснабжения, водоотведения, канализации, теплоснабжения, газоснабжения (за исключением услуг по реализации сжиженного газа), подключение (присоединение) к сетям инженерно-технического обеспечения по регулируемым в соответствии с законодательством Кыргызской Республики ценам (тарифам);</w:t>
      </w:r>
    </w:p>
    <w:p w:rsidR="003912C8" w:rsidRDefault="003912C8" w:rsidP="003912C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B1451E">
        <w:rPr>
          <w:rFonts w:ascii="Times New Roman" w:hAnsi="Times New Roman"/>
          <w:sz w:val="28"/>
          <w:szCs w:val="28"/>
        </w:rPr>
        <w:t>озникла потребность в определенных товарах, работах, услугах вследствие непреодолимой силы (чрезвычайных и непредотвратимых при данных условиях обстоятельств), необходимости срочного медицинского вмешательства, а также в целях предотвращения угрозы их возникновения, в связи с чем применение иных способов закупки, требующих затрат времени, нецелесообразно. Субъекты естественных монополий вправе заключить договор на поставку товаров, выполнение работ, оказание услуг в количестве, объеме, необходимых для предотвращения угрозы возникновения и ликвидации последствий непреодолимой силы или оказания срочной медицинской помощи.</w:t>
      </w:r>
      <w:r>
        <w:rPr>
          <w:rFonts w:ascii="Times New Roman" w:hAnsi="Times New Roman"/>
          <w:sz w:val="28"/>
          <w:szCs w:val="28"/>
        </w:rPr>
        <w:t>»;</w:t>
      </w:r>
    </w:p>
    <w:p w:rsidR="003912C8" w:rsidRDefault="003912C8" w:rsidP="003912C8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-дополнить разделом 2-1 следующего содержания: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3912C8">
        <w:rPr>
          <w:rFonts w:ascii="Times New Roman" w:hAnsi="Times New Roman" w:cs="Times New Roman"/>
          <w:b w:val="0"/>
          <w:sz w:val="28"/>
          <w:szCs w:val="28"/>
        </w:rPr>
        <w:t>2-1. Особенности проведения закупки товаров (работ, услуг) субъектами естественных монополий, осуществляющих регулируемые виды деятельности в сфере газоснабжения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 xml:space="preserve">16-2. Субъекты естественных монополий, не имеющие государственной имущественной доли или доли, не превышающей 50 процентов, осуществляющие регулируемые виды деятельности в сфере газоснабжения, при проведении закупок товаров (работ, услуг) свыше 10 млн. сомов, затраты на которые учитываются в ценах (тарифах) на регулируемые товары (работы, услуги), руководствуются настоящими Правилами. 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16-3. Данные субъекты естественных монополий вправе осуществлять закупки без проведения тендера в следующих случаях: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купли-продажи газа, газового конденсата, нефти, нефтепродуктов;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 xml:space="preserve">- заключается договор на оказание услуг транзита и </w:t>
      </w:r>
      <w:proofErr w:type="spellStart"/>
      <w:r w:rsidRPr="003912C8">
        <w:rPr>
          <w:rFonts w:ascii="Times New Roman" w:hAnsi="Times New Roman" w:cs="Times New Roman"/>
          <w:b w:val="0"/>
          <w:sz w:val="28"/>
          <w:szCs w:val="28"/>
        </w:rPr>
        <w:t>компримирования</w:t>
      </w:r>
      <w:proofErr w:type="spellEnd"/>
      <w:r w:rsidRPr="003912C8">
        <w:rPr>
          <w:rFonts w:ascii="Times New Roman" w:hAnsi="Times New Roman" w:cs="Times New Roman"/>
          <w:b w:val="0"/>
          <w:sz w:val="28"/>
          <w:szCs w:val="28"/>
        </w:rPr>
        <w:t xml:space="preserve"> газа за пределами Кыргызской Республики;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на оказание услуг добычи, транспортировки, хранения, переработки газа с дочерними обществами единственного участника, 100 % уставного капитала которых принадлежит единственному участнику, осуществляющими добычу, транспортировку, хранение, переработку газа, производственные объекты которых находятся у них на праве собственности или на иных законных основаниях;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на оказание услуг добычи, транспортировки, хранения, переработки жидких углеводородов с дочерними обществами единственного участника, 100 % уставного капитала которых принадлежит единственному участнику, осуществляющими добычу, транспортировку, хранение, переработку жидких углеводородов, и у которых производственные объекты находятся на праве собственности или на иных законных основаниях;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lastRenderedPageBreak/>
        <w:t>- субъектами естественных монополий осуществляется закупка товаров (работ, услуг) у своего единственного участника, либо заключается договор с дочерним обществом единственного участника, 100% уставного капитала которого принадлежит единственному участнику;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инвестиционный договор, по которому инвестором выступает единственный участник;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закупка товаров (работ, услуг) относится к реализации инвестиционных и производственных программ субъектов естественных монополий;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поставщик (производитель) или его единственный дилер (дистрибьютор, представитель) в соответствии с требованиями, установленными в договоре поставки, осуществляет шефмонтаж поставленного оборудования, гарантийное и текущее обслуживание поставленных субъектам естественных монополий товаров;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осуществляется закупка услуг по авторскому контролю за разработкой проектной документации объектов капитального строительства, авторскому надзору за строительством, реконструкцией, капитальным ремонтом объектов капитального строительства соответствующими авторами;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аренды либо купли-продажи недвижимого имущества;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 xml:space="preserve">- между единственным участником и субъектами естественных монополий заключается договор аренды или купли-продажи движимого имущества, договор на предоставление услуг по консервации, </w:t>
      </w:r>
      <w:proofErr w:type="spellStart"/>
      <w:r w:rsidRPr="003912C8">
        <w:rPr>
          <w:rFonts w:ascii="Times New Roman" w:hAnsi="Times New Roman" w:cs="Times New Roman"/>
          <w:b w:val="0"/>
          <w:sz w:val="28"/>
          <w:szCs w:val="28"/>
        </w:rPr>
        <w:t>расконсервации</w:t>
      </w:r>
      <w:proofErr w:type="spellEnd"/>
      <w:r w:rsidRPr="003912C8">
        <w:rPr>
          <w:rFonts w:ascii="Times New Roman" w:hAnsi="Times New Roman" w:cs="Times New Roman"/>
          <w:b w:val="0"/>
          <w:sz w:val="28"/>
          <w:szCs w:val="28"/>
        </w:rPr>
        <w:t>, ликвидации недвижимого и/или движимого имущества;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с оператором электронной торговой площадки;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заключается договор на закупку результатов интеллектуальной деятельности у поставщика (исполнителя, подрядчика), обладающего исключительным правом на результат интеллектуальной деятельности или на средство индивидуализации, удостоверенным соответствующим правоустанавливающим документом (патентом, свидетельством);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закупка признана неконкурентной в случае, когда товары (работы, услуги) могут быть поставлены (выполнены, оказаны) только данным поставщиком (подрядчиком, исполнителем), и альтернативный поставщик (подрядчик, исполнитель) отсутствует;</w:t>
      </w:r>
    </w:p>
    <w:p w:rsidR="003912C8" w:rsidRPr="003912C8" w:rsidRDefault="003912C8" w:rsidP="003912C8">
      <w:pPr>
        <w:pStyle w:val="tkZagolovok5"/>
        <w:spacing w:before="0" w:after="0" w:line="240" w:lineRule="auto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2C8">
        <w:rPr>
          <w:rFonts w:ascii="Times New Roman" w:hAnsi="Times New Roman" w:cs="Times New Roman"/>
          <w:b w:val="0"/>
          <w:sz w:val="28"/>
          <w:szCs w:val="28"/>
        </w:rPr>
        <w:t>- осуществляется дополнительное приобретение товаров, не превышающих 15 процентов стоимости договора, заключенного на основании проведенного конкурса при сохранении цены и технических спецификаций;</w:t>
      </w:r>
    </w:p>
    <w:p w:rsidR="003912C8" w:rsidRDefault="003912C8" w:rsidP="003912C8">
      <w:pPr>
        <w:pStyle w:val="a3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6361C8">
        <w:rPr>
          <w:rFonts w:ascii="Times New Roman" w:hAnsi="Times New Roman"/>
          <w:sz w:val="28"/>
          <w:szCs w:val="28"/>
        </w:rPr>
        <w:t>существляются дополнительные строительные работы или услуги, не превышающие 25 процентов от стоимости заключенного договора на основании конкурса, связанных с расширением ранее начатых работ либо увеличением объема, а привлечение того же подрядчика обеспечит экономичность и совместимость результатов в отношении качества ранее выполненных работ или услуг.</w:t>
      </w:r>
      <w:r>
        <w:rPr>
          <w:rFonts w:ascii="Times New Roman" w:hAnsi="Times New Roman"/>
          <w:sz w:val="28"/>
          <w:szCs w:val="28"/>
        </w:rPr>
        <w:t>».</w:t>
      </w:r>
    </w:p>
    <w:p w:rsidR="00C556D4" w:rsidRDefault="00C556D4" w:rsidP="003912C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ab/>
        <w:t xml:space="preserve">2. </w:t>
      </w:r>
      <w:r w:rsidRPr="00C2742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отдел промышленности, топливно-энергетического комплекса и недропользования Аппарата Правительства Кыргызской Республики.</w:t>
      </w:r>
      <w:r w:rsidRPr="00553995">
        <w:rPr>
          <w:rFonts w:ascii="Times New Roman" w:hAnsi="Times New Roman"/>
          <w:sz w:val="28"/>
          <w:szCs w:val="28"/>
        </w:rPr>
        <w:t xml:space="preserve"> </w:t>
      </w:r>
    </w:p>
    <w:p w:rsidR="00C556D4" w:rsidRPr="00553995" w:rsidRDefault="003912C8" w:rsidP="00C556D4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556D4">
        <w:rPr>
          <w:rFonts w:ascii="Times New Roman" w:hAnsi="Times New Roman"/>
          <w:sz w:val="28"/>
          <w:szCs w:val="28"/>
        </w:rPr>
        <w:t xml:space="preserve">. </w:t>
      </w:r>
      <w:r w:rsidRPr="003912C8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="00C556D4" w:rsidRPr="00553995">
        <w:rPr>
          <w:rFonts w:ascii="Times New Roman" w:hAnsi="Times New Roman"/>
          <w:sz w:val="28"/>
          <w:szCs w:val="28"/>
        </w:rPr>
        <w:t>.</w:t>
      </w:r>
    </w:p>
    <w:p w:rsidR="00C556D4" w:rsidRDefault="00C556D4" w:rsidP="003912C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912C8" w:rsidRPr="00553995" w:rsidRDefault="003912C8" w:rsidP="003912C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556D4" w:rsidRPr="00553995" w:rsidRDefault="00C556D4" w:rsidP="00C556D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C556D4" w:rsidRPr="00553995" w:rsidRDefault="00C556D4" w:rsidP="00C556D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53995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C556D4" w:rsidRPr="00553995" w:rsidRDefault="00C556D4" w:rsidP="00C556D4">
      <w:pPr>
        <w:pStyle w:val="a3"/>
        <w:jc w:val="both"/>
      </w:pPr>
      <w:r w:rsidRPr="00553995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553995">
        <w:rPr>
          <w:rFonts w:ascii="Times New Roman" w:hAnsi="Times New Roman"/>
          <w:b/>
          <w:sz w:val="28"/>
          <w:szCs w:val="28"/>
        </w:rPr>
        <w:tab/>
      </w:r>
      <w:r w:rsidRPr="00553995">
        <w:rPr>
          <w:rFonts w:ascii="Times New Roman" w:hAnsi="Times New Roman"/>
          <w:b/>
          <w:sz w:val="28"/>
          <w:szCs w:val="28"/>
        </w:rPr>
        <w:tab/>
      </w:r>
      <w:r w:rsidRPr="00553995">
        <w:rPr>
          <w:rFonts w:ascii="Times New Roman" w:hAnsi="Times New Roman"/>
          <w:b/>
          <w:sz w:val="28"/>
          <w:szCs w:val="28"/>
        </w:rPr>
        <w:tab/>
      </w:r>
      <w:r w:rsidRPr="00553995">
        <w:rPr>
          <w:rFonts w:ascii="Times New Roman" w:hAnsi="Times New Roman"/>
          <w:b/>
          <w:sz w:val="28"/>
          <w:szCs w:val="28"/>
        </w:rPr>
        <w:tab/>
      </w:r>
      <w:r w:rsidRPr="00553995">
        <w:rPr>
          <w:rFonts w:ascii="Times New Roman" w:hAnsi="Times New Roman"/>
          <w:b/>
          <w:sz w:val="28"/>
          <w:szCs w:val="28"/>
        </w:rPr>
        <w:tab/>
      </w:r>
      <w:r w:rsidRPr="00553995">
        <w:rPr>
          <w:rFonts w:ascii="Times New Roman" w:hAnsi="Times New Roman"/>
          <w:b/>
          <w:sz w:val="28"/>
          <w:szCs w:val="28"/>
        </w:rPr>
        <w:tab/>
      </w:r>
      <w:r w:rsidRPr="00553995">
        <w:rPr>
          <w:rFonts w:ascii="Times New Roman" w:hAnsi="Times New Roman"/>
          <w:b/>
          <w:sz w:val="28"/>
          <w:szCs w:val="28"/>
        </w:rPr>
        <w:tab/>
        <w:t xml:space="preserve"> Т. </w:t>
      </w:r>
      <w:proofErr w:type="spellStart"/>
      <w:r w:rsidRPr="00553995">
        <w:rPr>
          <w:rFonts w:ascii="Times New Roman" w:hAnsi="Times New Roman"/>
          <w:b/>
          <w:sz w:val="28"/>
          <w:szCs w:val="28"/>
        </w:rPr>
        <w:t>Сариев</w:t>
      </w:r>
      <w:proofErr w:type="spellEnd"/>
    </w:p>
    <w:p w:rsidR="00C556D4" w:rsidRPr="00937E4B" w:rsidRDefault="00C556D4" w:rsidP="00C556D4"/>
    <w:p w:rsidR="005C6F88" w:rsidRDefault="005C6F88"/>
    <w:sectPr w:rsidR="005C6F88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3D9" w:rsidRDefault="007863D9" w:rsidP="003912C8">
      <w:pPr>
        <w:spacing w:after="0" w:line="240" w:lineRule="auto"/>
      </w:pPr>
      <w:r>
        <w:separator/>
      </w:r>
    </w:p>
  </w:endnote>
  <w:endnote w:type="continuationSeparator" w:id="0">
    <w:p w:rsidR="007863D9" w:rsidRDefault="007863D9" w:rsidP="00391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42E" w:rsidRPr="003912C8" w:rsidRDefault="003912C8" w:rsidP="00C2742E">
    <w:pPr>
      <w:pStyle w:val="a4"/>
      <w:tabs>
        <w:tab w:val="clear" w:pos="4677"/>
        <w:tab w:val="center" w:pos="3969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</w:rPr>
      <w:tab/>
      <w:t xml:space="preserve">                                                                       </w:t>
    </w:r>
    <w:r w:rsidR="007863D9" w:rsidRPr="003912C8">
      <w:rPr>
        <w:rFonts w:ascii="Times New Roman" w:hAnsi="Times New Roman" w:cs="Times New Roman"/>
        <w:sz w:val="24"/>
        <w:szCs w:val="24"/>
      </w:rPr>
      <w:t>Д</w:t>
    </w:r>
    <w:r w:rsidR="007863D9" w:rsidRPr="003912C8">
      <w:rPr>
        <w:rFonts w:ascii="Times New Roman" w:hAnsi="Times New Roman" w:cs="Times New Roman"/>
        <w:sz w:val="24"/>
        <w:szCs w:val="24"/>
      </w:rPr>
      <w:t>иректор</w:t>
    </w:r>
    <w:r w:rsidR="007863D9" w:rsidRPr="003912C8">
      <w:rPr>
        <w:rFonts w:ascii="Times New Roman" w:hAnsi="Times New Roman" w:cs="Times New Roman"/>
        <w:sz w:val="24"/>
        <w:szCs w:val="24"/>
      </w:rPr>
      <w:t xml:space="preserve"> _________________________ </w:t>
    </w:r>
    <w:r w:rsidR="007863D9" w:rsidRPr="003912C8">
      <w:rPr>
        <w:rFonts w:ascii="Times New Roman" w:hAnsi="Times New Roman" w:cs="Times New Roman"/>
        <w:sz w:val="24"/>
        <w:szCs w:val="24"/>
      </w:rPr>
      <w:t xml:space="preserve">Т. </w:t>
    </w:r>
    <w:proofErr w:type="spellStart"/>
    <w:r w:rsidR="007863D9" w:rsidRPr="003912C8">
      <w:rPr>
        <w:rFonts w:ascii="Times New Roman" w:hAnsi="Times New Roman" w:cs="Times New Roman"/>
        <w:sz w:val="24"/>
        <w:szCs w:val="24"/>
      </w:rPr>
      <w:t>Нурбашев</w:t>
    </w:r>
    <w:proofErr w:type="spellEnd"/>
  </w:p>
  <w:p w:rsidR="00C2742E" w:rsidRPr="003912C8" w:rsidRDefault="007863D9" w:rsidP="003912C8">
    <w:pPr>
      <w:pStyle w:val="a4"/>
      <w:tabs>
        <w:tab w:val="clear" w:pos="4677"/>
        <w:tab w:val="center" w:pos="3969"/>
      </w:tabs>
      <w:rPr>
        <w:rFonts w:ascii="Times New Roman" w:hAnsi="Times New Roman" w:cs="Times New Roman"/>
        <w:sz w:val="24"/>
        <w:szCs w:val="24"/>
      </w:rPr>
    </w:pPr>
    <w:r w:rsidRPr="003912C8">
      <w:rPr>
        <w:rFonts w:ascii="Times New Roman" w:hAnsi="Times New Roman" w:cs="Times New Roman"/>
        <w:sz w:val="24"/>
        <w:szCs w:val="24"/>
      </w:rPr>
      <w:tab/>
    </w:r>
    <w:r w:rsidRPr="003912C8">
      <w:rPr>
        <w:rFonts w:ascii="Times New Roman" w:hAnsi="Times New Roman" w:cs="Times New Roman"/>
        <w:sz w:val="24"/>
        <w:szCs w:val="24"/>
      </w:rPr>
      <w:tab/>
      <w:t>«_________»______________ 2016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3D9" w:rsidRDefault="007863D9" w:rsidP="003912C8">
      <w:pPr>
        <w:spacing w:after="0" w:line="240" w:lineRule="auto"/>
      </w:pPr>
      <w:r>
        <w:separator/>
      </w:r>
    </w:p>
  </w:footnote>
  <w:footnote w:type="continuationSeparator" w:id="0">
    <w:p w:rsidR="007863D9" w:rsidRDefault="007863D9" w:rsidP="003912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6D4"/>
    <w:rsid w:val="003912C8"/>
    <w:rsid w:val="005C6F88"/>
    <w:rsid w:val="007863D9"/>
    <w:rsid w:val="00A14E69"/>
    <w:rsid w:val="00C55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351E96-BCC0-4F5D-B651-66477862F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6D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56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C556D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C556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C556D4"/>
  </w:style>
  <w:style w:type="character" w:styleId="a6">
    <w:name w:val="Hyperlink"/>
    <w:basedOn w:val="a0"/>
    <w:uiPriority w:val="99"/>
    <w:semiHidden/>
    <w:unhideWhenUsed/>
    <w:rsid w:val="00C556D4"/>
    <w:rPr>
      <w:color w:val="0000FF"/>
      <w:u w:val="single"/>
    </w:rPr>
  </w:style>
  <w:style w:type="table" w:styleId="a7">
    <w:name w:val="Table Grid"/>
    <w:basedOn w:val="a1"/>
    <w:uiPriority w:val="59"/>
    <w:rsid w:val="00391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3912C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91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12C8"/>
  </w:style>
  <w:style w:type="paragraph" w:styleId="aa">
    <w:name w:val="Balloon Text"/>
    <w:basedOn w:val="a"/>
    <w:link w:val="ab"/>
    <w:uiPriority w:val="99"/>
    <w:semiHidden/>
    <w:unhideWhenUsed/>
    <w:rsid w:val="00A14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E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069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9D8D-D09C-45C1-A23F-84C6A6659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2016-02-01T10:09:00Z</cp:lastPrinted>
  <dcterms:created xsi:type="dcterms:W3CDTF">2016-02-01T09:48:00Z</dcterms:created>
  <dcterms:modified xsi:type="dcterms:W3CDTF">2016-02-01T10:09:00Z</dcterms:modified>
</cp:coreProperties>
</file>